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C4D42" w:rsidRPr="00FC4D42" w:rsidRDefault="00FC4D42" w:rsidP="00FC4D42">
      <w:pPr>
        <w:spacing w:after="0" w:line="240" w:lineRule="auto"/>
        <w:jc w:val="center"/>
        <w:rPr>
          <w:rFonts w:ascii="Arial" w:eastAsia="Times New Roman" w:hAnsi="Arial" w:cs="Arial"/>
          <w:b/>
          <w:color w:val="222222"/>
          <w:sz w:val="24"/>
          <w:szCs w:val="24"/>
          <w:lang w:eastAsia="es-MX"/>
        </w:rPr>
      </w:pPr>
      <w:r w:rsidRPr="00675FBC">
        <w:rPr>
          <w:rFonts w:ascii="Calibri" w:hAnsi="Calibri" w:cs="Calibri"/>
          <w:noProof/>
          <w:lang w:val="es-CL"/>
        </w:rPr>
        <w:drawing>
          <wp:inline distT="0" distB="0" distL="0" distR="0" wp14:anchorId="59638FA1" wp14:editId="5B89ED07">
            <wp:extent cx="669851" cy="669851"/>
            <wp:effectExtent l="0" t="0" r="0" b="0"/>
            <wp:docPr id="1" name="Picture 40" descr="Descripción: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Descripción: logo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2255" cy="702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C4D42">
        <w:rPr>
          <w:rFonts w:ascii="Arial" w:eastAsia="Times New Roman" w:hAnsi="Arial" w:cs="Arial"/>
          <w:b/>
          <w:color w:val="222222"/>
          <w:sz w:val="24"/>
          <w:szCs w:val="24"/>
          <w:lang w:eastAsia="es-MX"/>
        </w:rPr>
        <w:t>COMUNICA NOMINA DE PUNTAJES PROVISORIOS CONCURSO ENCASILLAMIENTO DE LA PLANTA DE PROFESIONALES DEL SERVICIO DE SALUD ARICA</w:t>
      </w:r>
    </w:p>
    <w:p w:rsidR="00FC4D42" w:rsidRDefault="00FC4D42" w:rsidP="00FC4D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s-MX"/>
        </w:rPr>
      </w:pPr>
    </w:p>
    <w:p w:rsidR="00A67ACC" w:rsidRDefault="00A67ACC" w:rsidP="00A67ACC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  <w:lang w:eastAsia="es-MX"/>
        </w:rPr>
      </w:pPr>
    </w:p>
    <w:p w:rsidR="00A67ACC" w:rsidRDefault="00A67ACC" w:rsidP="00A67A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MX"/>
        </w:rPr>
      </w:pPr>
    </w:p>
    <w:p w:rsidR="00A67ACC" w:rsidRPr="00FC4D42" w:rsidRDefault="00A67ACC" w:rsidP="00A67ACC">
      <w:pPr>
        <w:pStyle w:val="Prrafodelista"/>
        <w:numPr>
          <w:ilvl w:val="0"/>
          <w:numId w:val="1"/>
        </w:numPr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  <w:lang w:eastAsia="es-MX"/>
        </w:rPr>
      </w:pPr>
      <w:r w:rsidRPr="00FC4D42">
        <w:rPr>
          <w:rFonts w:ascii="Arial" w:eastAsia="Times New Roman" w:hAnsi="Arial" w:cs="Arial"/>
          <w:b/>
          <w:color w:val="222222"/>
          <w:sz w:val="20"/>
          <w:szCs w:val="20"/>
          <w:lang w:eastAsia="es-MX"/>
        </w:rPr>
        <w:t>OBJETIVO</w:t>
      </w:r>
      <w:r w:rsidRPr="00FC4D42">
        <w:rPr>
          <w:rFonts w:ascii="Arial" w:eastAsia="Times New Roman" w:hAnsi="Arial" w:cs="Arial"/>
          <w:color w:val="222222"/>
          <w:sz w:val="20"/>
          <w:szCs w:val="20"/>
          <w:lang w:eastAsia="es-MX"/>
        </w:rPr>
        <w:t>:</w:t>
      </w:r>
    </w:p>
    <w:p w:rsidR="00A67ACC" w:rsidRPr="00A67ACC" w:rsidRDefault="00A67ACC" w:rsidP="00A67ACC">
      <w:pPr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  <w:lang w:eastAsia="es-MX"/>
        </w:rPr>
      </w:pPr>
    </w:p>
    <w:p w:rsidR="00A67ACC" w:rsidRPr="00A67ACC" w:rsidRDefault="00A67ACC" w:rsidP="00A67ACC">
      <w:pPr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  <w:lang w:eastAsia="es-MX"/>
        </w:rPr>
      </w:pPr>
      <w:r w:rsidRPr="00A67ACC">
        <w:rPr>
          <w:rFonts w:ascii="Arial" w:eastAsia="Times New Roman" w:hAnsi="Arial" w:cs="Arial"/>
          <w:color w:val="222222"/>
          <w:sz w:val="20"/>
          <w:szCs w:val="20"/>
          <w:lang w:eastAsia="es-MX"/>
        </w:rPr>
        <w:t>Se da a conocer puntajes </w:t>
      </w:r>
      <w:r w:rsidRPr="00A67ACC">
        <w:rPr>
          <w:rFonts w:ascii="Arial" w:eastAsia="Times New Roman" w:hAnsi="Arial" w:cs="Arial"/>
          <w:b/>
          <w:bCs/>
          <w:color w:val="222222"/>
          <w:sz w:val="20"/>
          <w:szCs w:val="20"/>
          <w:lang w:eastAsia="es-MX"/>
        </w:rPr>
        <w:t>PROVISORIOS </w:t>
      </w:r>
      <w:r w:rsidRPr="00A67ACC">
        <w:rPr>
          <w:rFonts w:ascii="Arial" w:eastAsia="Times New Roman" w:hAnsi="Arial" w:cs="Arial"/>
          <w:color w:val="222222"/>
          <w:sz w:val="20"/>
          <w:szCs w:val="20"/>
          <w:lang w:eastAsia="es-MX"/>
        </w:rPr>
        <w:t>de convocatoria a concurso de encasillamiento de la planta de profesionales del Servicio de Salud Arica.</w:t>
      </w:r>
    </w:p>
    <w:p w:rsidR="00A67ACC" w:rsidRDefault="00A67ACC" w:rsidP="00A67ACC">
      <w:pPr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  <w:lang w:eastAsia="es-MX"/>
        </w:rPr>
      </w:pPr>
    </w:p>
    <w:p w:rsidR="00FC4D42" w:rsidRPr="00FC4D42" w:rsidRDefault="00FC4D42" w:rsidP="00A67ACC">
      <w:pPr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  <w:lang w:eastAsia="es-MX"/>
        </w:rPr>
      </w:pPr>
    </w:p>
    <w:p w:rsidR="00A67ACC" w:rsidRPr="00FC4D42" w:rsidRDefault="00A67ACC" w:rsidP="00A67ACC">
      <w:pPr>
        <w:pStyle w:val="Prrafodelista"/>
        <w:numPr>
          <w:ilvl w:val="0"/>
          <w:numId w:val="1"/>
        </w:numPr>
        <w:spacing w:after="0" w:line="240" w:lineRule="auto"/>
        <w:rPr>
          <w:rFonts w:ascii="Arial" w:eastAsia="Times New Roman" w:hAnsi="Arial" w:cs="Arial"/>
          <w:b/>
          <w:color w:val="222222"/>
          <w:sz w:val="20"/>
          <w:szCs w:val="20"/>
          <w:lang w:eastAsia="es-MX"/>
        </w:rPr>
      </w:pPr>
      <w:r w:rsidRPr="00FC4D42">
        <w:rPr>
          <w:rFonts w:ascii="Arial" w:eastAsia="Times New Roman" w:hAnsi="Arial" w:cs="Arial"/>
          <w:b/>
          <w:color w:val="222222"/>
          <w:sz w:val="20"/>
          <w:szCs w:val="20"/>
          <w:lang w:eastAsia="es-MX"/>
        </w:rPr>
        <w:t>ORDENAMIENTO</w:t>
      </w:r>
    </w:p>
    <w:p w:rsidR="00A67ACC" w:rsidRPr="00A67ACC" w:rsidRDefault="00A67ACC" w:rsidP="00A67ACC">
      <w:pPr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  <w:lang w:eastAsia="es-MX"/>
        </w:rPr>
      </w:pPr>
    </w:p>
    <w:p w:rsidR="00A67ACC" w:rsidRPr="00A67ACC" w:rsidRDefault="00A67ACC" w:rsidP="00A67ACC">
      <w:pPr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  <w:lang w:eastAsia="es-MX"/>
        </w:rPr>
      </w:pPr>
      <w:r w:rsidRPr="00A67ACC">
        <w:rPr>
          <w:rFonts w:ascii="Arial" w:eastAsia="Times New Roman" w:hAnsi="Arial" w:cs="Arial"/>
          <w:color w:val="222222"/>
          <w:sz w:val="20"/>
          <w:szCs w:val="20"/>
          <w:lang w:eastAsia="es-MX"/>
        </w:rPr>
        <w:t xml:space="preserve">Se informa que el ordenamiento de esta nomina es conforme a lo establecido en las bases de concurso, Resolución Exenta </w:t>
      </w:r>
      <w:proofErr w:type="spellStart"/>
      <w:r w:rsidRPr="00A67ACC">
        <w:rPr>
          <w:rFonts w:ascii="Arial" w:eastAsia="Times New Roman" w:hAnsi="Arial" w:cs="Arial"/>
          <w:color w:val="222222"/>
          <w:sz w:val="20"/>
          <w:szCs w:val="20"/>
          <w:lang w:eastAsia="es-MX"/>
        </w:rPr>
        <w:t>N°</w:t>
      </w:r>
      <w:proofErr w:type="spellEnd"/>
      <w:r w:rsidRPr="00A67ACC">
        <w:rPr>
          <w:rFonts w:ascii="Arial" w:eastAsia="Times New Roman" w:hAnsi="Arial" w:cs="Arial"/>
          <w:color w:val="222222"/>
          <w:sz w:val="20"/>
          <w:szCs w:val="20"/>
          <w:lang w:eastAsia="es-MX"/>
        </w:rPr>
        <w:t xml:space="preserve"> 1367 de 2017, punto </w:t>
      </w:r>
      <w:proofErr w:type="spellStart"/>
      <w:r w:rsidRPr="00A67ACC">
        <w:rPr>
          <w:rFonts w:ascii="Arial" w:eastAsia="Times New Roman" w:hAnsi="Arial" w:cs="Arial"/>
          <w:color w:val="222222"/>
          <w:sz w:val="20"/>
          <w:szCs w:val="20"/>
          <w:lang w:eastAsia="es-MX"/>
        </w:rPr>
        <w:t>N°</w:t>
      </w:r>
      <w:proofErr w:type="spellEnd"/>
      <w:r w:rsidRPr="00A67ACC">
        <w:rPr>
          <w:rFonts w:ascii="Arial" w:eastAsia="Times New Roman" w:hAnsi="Arial" w:cs="Arial"/>
          <w:color w:val="222222"/>
          <w:sz w:val="20"/>
          <w:szCs w:val="20"/>
          <w:lang w:eastAsia="es-MX"/>
        </w:rPr>
        <w:t xml:space="preserve"> 8, "La </w:t>
      </w:r>
      <w:r w:rsidRPr="00FC4D42">
        <w:rPr>
          <w:rFonts w:ascii="Arial" w:eastAsia="Times New Roman" w:hAnsi="Arial" w:cs="Arial"/>
          <w:color w:val="222222"/>
          <w:sz w:val="20"/>
          <w:szCs w:val="20"/>
          <w:lang w:eastAsia="es-MX"/>
        </w:rPr>
        <w:t>subdirección</w:t>
      </w:r>
      <w:r w:rsidRPr="00A67ACC">
        <w:rPr>
          <w:rFonts w:ascii="Arial" w:eastAsia="Times New Roman" w:hAnsi="Arial" w:cs="Arial"/>
          <w:color w:val="222222"/>
          <w:sz w:val="20"/>
          <w:szCs w:val="20"/>
          <w:lang w:eastAsia="es-MX"/>
        </w:rPr>
        <w:t xml:space="preserve"> de Recursos Humanos, publicara la </w:t>
      </w:r>
      <w:r w:rsidR="006B3BA1" w:rsidRPr="00A67ACC">
        <w:rPr>
          <w:rFonts w:ascii="Arial" w:eastAsia="Times New Roman" w:hAnsi="Arial" w:cs="Arial"/>
          <w:color w:val="222222"/>
          <w:sz w:val="20"/>
          <w:szCs w:val="20"/>
          <w:lang w:eastAsia="es-MX"/>
        </w:rPr>
        <w:t>nómina</w:t>
      </w:r>
      <w:bookmarkStart w:id="0" w:name="_GoBack"/>
      <w:bookmarkEnd w:id="0"/>
      <w:r w:rsidRPr="00A67ACC">
        <w:rPr>
          <w:rFonts w:ascii="Arial" w:eastAsia="Times New Roman" w:hAnsi="Arial" w:cs="Arial"/>
          <w:color w:val="222222"/>
          <w:sz w:val="20"/>
          <w:szCs w:val="20"/>
          <w:lang w:eastAsia="es-MX"/>
        </w:rPr>
        <w:t xml:space="preserve"> de puntajes con los </w:t>
      </w:r>
      <w:r w:rsidRPr="00FC4D42">
        <w:rPr>
          <w:rFonts w:ascii="Arial" w:eastAsia="Times New Roman" w:hAnsi="Arial" w:cs="Arial"/>
          <w:color w:val="222222"/>
          <w:sz w:val="20"/>
          <w:szCs w:val="20"/>
          <w:lang w:eastAsia="es-MX"/>
        </w:rPr>
        <w:t>participantes</w:t>
      </w:r>
      <w:r w:rsidRPr="00A67ACC">
        <w:rPr>
          <w:rFonts w:ascii="Arial" w:eastAsia="Times New Roman" w:hAnsi="Arial" w:cs="Arial"/>
          <w:color w:val="222222"/>
          <w:sz w:val="20"/>
          <w:szCs w:val="20"/>
          <w:lang w:eastAsia="es-MX"/>
        </w:rPr>
        <w:t xml:space="preserve"> identificados por su R.U.N., ordenado en forma decreciente, según el puntaje total obtenido, indicando cada uno de los factores y </w:t>
      </w:r>
      <w:proofErr w:type="spellStart"/>
      <w:r w:rsidRPr="00A67ACC">
        <w:rPr>
          <w:rFonts w:ascii="Arial" w:eastAsia="Times New Roman" w:hAnsi="Arial" w:cs="Arial"/>
          <w:color w:val="222222"/>
          <w:sz w:val="20"/>
          <w:szCs w:val="20"/>
          <w:lang w:eastAsia="es-MX"/>
        </w:rPr>
        <w:t>subfactores</w:t>
      </w:r>
      <w:proofErr w:type="spellEnd"/>
      <w:r w:rsidRPr="00A67ACC">
        <w:rPr>
          <w:rFonts w:ascii="Arial" w:eastAsia="Times New Roman" w:hAnsi="Arial" w:cs="Arial"/>
          <w:color w:val="222222"/>
          <w:sz w:val="20"/>
          <w:szCs w:val="20"/>
          <w:lang w:eastAsia="es-MX"/>
        </w:rPr>
        <w:t>"</w:t>
      </w:r>
    </w:p>
    <w:p w:rsidR="00A67ACC" w:rsidRDefault="00A67ACC" w:rsidP="00A67ACC">
      <w:pPr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  <w:lang w:eastAsia="es-MX"/>
        </w:rPr>
      </w:pPr>
    </w:p>
    <w:p w:rsidR="00FC4D42" w:rsidRPr="00FC4D42" w:rsidRDefault="00FC4D42" w:rsidP="00A67ACC">
      <w:pPr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  <w:lang w:eastAsia="es-MX"/>
        </w:rPr>
      </w:pPr>
    </w:p>
    <w:p w:rsidR="00A67ACC" w:rsidRPr="00FC4D42" w:rsidRDefault="00A67ACC" w:rsidP="00A67ACC">
      <w:pPr>
        <w:pStyle w:val="Prrafodelista"/>
        <w:numPr>
          <w:ilvl w:val="0"/>
          <w:numId w:val="1"/>
        </w:numPr>
        <w:spacing w:after="0" w:line="240" w:lineRule="auto"/>
        <w:rPr>
          <w:rFonts w:ascii="Arial" w:eastAsia="Times New Roman" w:hAnsi="Arial" w:cs="Arial"/>
          <w:b/>
          <w:color w:val="222222"/>
          <w:sz w:val="20"/>
          <w:szCs w:val="20"/>
          <w:lang w:eastAsia="es-MX"/>
        </w:rPr>
      </w:pPr>
      <w:r w:rsidRPr="00FC4D42">
        <w:rPr>
          <w:rFonts w:ascii="Arial" w:eastAsia="Times New Roman" w:hAnsi="Arial" w:cs="Arial"/>
          <w:b/>
          <w:color w:val="222222"/>
          <w:sz w:val="20"/>
          <w:szCs w:val="20"/>
          <w:lang w:eastAsia="es-MX"/>
        </w:rPr>
        <w:t>APELACION AL COMITÉ DE SELECCIÓN</w:t>
      </w:r>
    </w:p>
    <w:p w:rsidR="00A67ACC" w:rsidRPr="00A67ACC" w:rsidRDefault="00A67ACC" w:rsidP="00A67ACC">
      <w:pPr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  <w:lang w:eastAsia="es-MX"/>
        </w:rPr>
      </w:pPr>
    </w:p>
    <w:p w:rsidR="00A67ACC" w:rsidRPr="00A67ACC" w:rsidRDefault="00A67ACC" w:rsidP="00A67ACC">
      <w:pPr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  <w:lang w:eastAsia="es-MX"/>
        </w:rPr>
      </w:pPr>
      <w:r w:rsidRPr="00A67ACC">
        <w:rPr>
          <w:rFonts w:ascii="Arial" w:eastAsia="Times New Roman" w:hAnsi="Arial" w:cs="Arial"/>
          <w:color w:val="222222"/>
          <w:sz w:val="20"/>
          <w:szCs w:val="20"/>
          <w:lang w:eastAsia="es-MX"/>
        </w:rPr>
        <w:t xml:space="preserve">Se informa </w:t>
      </w:r>
      <w:r w:rsidRPr="00FC4D42">
        <w:rPr>
          <w:rFonts w:ascii="Arial" w:eastAsia="Times New Roman" w:hAnsi="Arial" w:cs="Arial"/>
          <w:color w:val="222222"/>
          <w:sz w:val="20"/>
          <w:szCs w:val="20"/>
          <w:lang w:eastAsia="es-MX"/>
        </w:rPr>
        <w:t>además</w:t>
      </w:r>
      <w:r w:rsidRPr="00A67ACC">
        <w:rPr>
          <w:rFonts w:ascii="Arial" w:eastAsia="Times New Roman" w:hAnsi="Arial" w:cs="Arial"/>
          <w:color w:val="222222"/>
          <w:sz w:val="20"/>
          <w:szCs w:val="20"/>
          <w:lang w:eastAsia="es-MX"/>
        </w:rPr>
        <w:t xml:space="preserve">, que a partir del día siguiente a la fecha de publicación de la </w:t>
      </w:r>
      <w:r w:rsidRPr="00FC4D42">
        <w:rPr>
          <w:rFonts w:ascii="Arial" w:eastAsia="Times New Roman" w:hAnsi="Arial" w:cs="Arial"/>
          <w:color w:val="222222"/>
          <w:sz w:val="20"/>
          <w:szCs w:val="20"/>
          <w:lang w:eastAsia="es-MX"/>
        </w:rPr>
        <w:t>nómina</w:t>
      </w:r>
      <w:r w:rsidRPr="00A67ACC">
        <w:rPr>
          <w:rFonts w:ascii="Arial" w:eastAsia="Times New Roman" w:hAnsi="Arial" w:cs="Arial"/>
          <w:color w:val="222222"/>
          <w:sz w:val="20"/>
          <w:szCs w:val="20"/>
          <w:lang w:eastAsia="es-MX"/>
        </w:rPr>
        <w:t xml:space="preserve"> de puntajes, los participantes tendrán un plazo de 05 días hábiles para </w:t>
      </w:r>
      <w:r w:rsidRPr="00A67ACC">
        <w:rPr>
          <w:rFonts w:ascii="Arial" w:eastAsia="Times New Roman" w:hAnsi="Arial" w:cs="Arial"/>
          <w:b/>
          <w:bCs/>
          <w:color w:val="222222"/>
          <w:sz w:val="20"/>
          <w:szCs w:val="20"/>
          <w:lang w:eastAsia="es-MX"/>
        </w:rPr>
        <w:t>apelar por escrito al Comité de Selección</w:t>
      </w:r>
      <w:r w:rsidRPr="00A67ACC">
        <w:rPr>
          <w:rFonts w:ascii="Arial" w:eastAsia="Times New Roman" w:hAnsi="Arial" w:cs="Arial"/>
          <w:color w:val="222222"/>
          <w:sz w:val="20"/>
          <w:szCs w:val="20"/>
          <w:lang w:eastAsia="es-MX"/>
        </w:rPr>
        <w:t>, sobre la asignación de puntaje, para lo cual deberán </w:t>
      </w:r>
      <w:r w:rsidRPr="00A67ACC">
        <w:rPr>
          <w:rFonts w:ascii="Arial" w:eastAsia="Times New Roman" w:hAnsi="Arial" w:cs="Arial"/>
          <w:b/>
          <w:bCs/>
          <w:color w:val="222222"/>
          <w:sz w:val="20"/>
          <w:szCs w:val="20"/>
          <w:lang w:eastAsia="es-MX"/>
        </w:rPr>
        <w:t>señalar claramente el factor que apelan y las razones para ello, fundándose en los antecedentes contenidos en el Certificado de Participación</w:t>
      </w:r>
      <w:r w:rsidRPr="00A67ACC">
        <w:rPr>
          <w:rFonts w:ascii="Arial" w:eastAsia="Times New Roman" w:hAnsi="Arial" w:cs="Arial"/>
          <w:color w:val="222222"/>
          <w:sz w:val="20"/>
          <w:szCs w:val="20"/>
          <w:lang w:eastAsia="es-MX"/>
        </w:rPr>
        <w:t>, que permitan corregir errores en los que el Comité de Selección pudo incurrir en la asignación de puntajes.</w:t>
      </w:r>
    </w:p>
    <w:p w:rsidR="00A67ACC" w:rsidRPr="00A67ACC" w:rsidRDefault="00A67ACC" w:rsidP="00A67ACC">
      <w:pPr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  <w:lang w:eastAsia="es-MX"/>
        </w:rPr>
      </w:pPr>
    </w:p>
    <w:p w:rsidR="00A67ACC" w:rsidRDefault="00A67ACC" w:rsidP="00A67ACC">
      <w:pPr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  <w:lang w:eastAsia="es-MX"/>
        </w:rPr>
      </w:pPr>
      <w:r w:rsidRPr="00A67ACC">
        <w:rPr>
          <w:rFonts w:ascii="Arial" w:eastAsia="Times New Roman" w:hAnsi="Arial" w:cs="Arial"/>
          <w:b/>
          <w:bCs/>
          <w:color w:val="222222"/>
          <w:sz w:val="20"/>
          <w:szCs w:val="20"/>
          <w:lang w:eastAsia="es-MX"/>
        </w:rPr>
        <w:t>Fecha de recepción de apelación conforme al cronograma del proceso</w:t>
      </w:r>
      <w:r w:rsidRPr="00A67ACC">
        <w:rPr>
          <w:rFonts w:ascii="Arial" w:eastAsia="Times New Roman" w:hAnsi="Arial" w:cs="Arial"/>
          <w:color w:val="222222"/>
          <w:sz w:val="20"/>
          <w:szCs w:val="20"/>
          <w:lang w:eastAsia="es-MX"/>
        </w:rPr>
        <w:t>: 23/04/2019 al 29/04/2019.</w:t>
      </w:r>
    </w:p>
    <w:p w:rsidR="00FC4D42" w:rsidRPr="00FC4D42" w:rsidRDefault="00FC4D42" w:rsidP="00A67ACC">
      <w:pPr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  <w:lang w:eastAsia="es-MX"/>
        </w:rPr>
      </w:pPr>
    </w:p>
    <w:p w:rsidR="00A67ACC" w:rsidRPr="00FC4D42" w:rsidRDefault="00A67ACC" w:rsidP="00A67ACC">
      <w:pPr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  <w:lang w:eastAsia="es-MX"/>
        </w:rPr>
      </w:pPr>
    </w:p>
    <w:p w:rsidR="00A67ACC" w:rsidRPr="00FC4D42" w:rsidRDefault="00A67ACC" w:rsidP="00FC4D42">
      <w:pPr>
        <w:pStyle w:val="Prrafodelista"/>
        <w:numPr>
          <w:ilvl w:val="0"/>
          <w:numId w:val="1"/>
        </w:numPr>
        <w:spacing w:after="0" w:line="240" w:lineRule="auto"/>
        <w:rPr>
          <w:rFonts w:ascii="Arial" w:eastAsia="Times New Roman" w:hAnsi="Arial" w:cs="Arial"/>
          <w:b/>
          <w:color w:val="222222"/>
          <w:sz w:val="20"/>
          <w:szCs w:val="20"/>
          <w:lang w:eastAsia="es-MX"/>
        </w:rPr>
      </w:pPr>
      <w:r w:rsidRPr="00FC4D42">
        <w:rPr>
          <w:rFonts w:ascii="Arial" w:eastAsia="Times New Roman" w:hAnsi="Arial" w:cs="Arial"/>
          <w:b/>
          <w:color w:val="222222"/>
          <w:sz w:val="20"/>
          <w:szCs w:val="20"/>
          <w:lang w:eastAsia="es-MX"/>
        </w:rPr>
        <w:t>RECEPCCION DE EPELACIONES AL COMITÉ DE SELECCIÓN:</w:t>
      </w:r>
    </w:p>
    <w:p w:rsidR="00A67ACC" w:rsidRPr="00FC4D42" w:rsidRDefault="00A67ACC" w:rsidP="00A67ACC">
      <w:pPr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  <w:lang w:eastAsia="es-MX"/>
        </w:rPr>
      </w:pPr>
    </w:p>
    <w:p w:rsidR="00A67ACC" w:rsidRPr="00FC4D42" w:rsidRDefault="00B14027" w:rsidP="00A67ACC">
      <w:pPr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  <w:lang w:eastAsia="es-MX"/>
        </w:rPr>
      </w:pPr>
      <w:r w:rsidRPr="00FC4D42">
        <w:rPr>
          <w:rFonts w:ascii="Arial" w:eastAsia="Times New Roman" w:hAnsi="Arial" w:cs="Arial"/>
          <w:color w:val="222222"/>
          <w:sz w:val="20"/>
          <w:szCs w:val="20"/>
          <w:lang w:eastAsia="es-MX"/>
        </w:rPr>
        <w:t xml:space="preserve">La apelación se </w:t>
      </w:r>
      <w:r w:rsidR="00FC4D42" w:rsidRPr="00FC4D42">
        <w:rPr>
          <w:rFonts w:ascii="Arial" w:eastAsia="Times New Roman" w:hAnsi="Arial" w:cs="Arial"/>
          <w:color w:val="222222"/>
          <w:sz w:val="20"/>
          <w:szCs w:val="20"/>
          <w:lang w:eastAsia="es-MX"/>
        </w:rPr>
        <w:t>entregará</w:t>
      </w:r>
      <w:r w:rsidRPr="00FC4D42">
        <w:rPr>
          <w:rFonts w:ascii="Arial" w:eastAsia="Times New Roman" w:hAnsi="Arial" w:cs="Arial"/>
          <w:color w:val="222222"/>
          <w:sz w:val="20"/>
          <w:szCs w:val="20"/>
          <w:lang w:eastAsia="es-MX"/>
        </w:rPr>
        <w:t xml:space="preserve"> personalmente en las oficina</w:t>
      </w:r>
      <w:r w:rsidR="00690BCA" w:rsidRPr="00FC4D42">
        <w:rPr>
          <w:rFonts w:ascii="Arial" w:eastAsia="Times New Roman" w:hAnsi="Arial" w:cs="Arial"/>
          <w:color w:val="222222"/>
          <w:sz w:val="20"/>
          <w:szCs w:val="20"/>
          <w:lang w:eastAsia="es-MX"/>
        </w:rPr>
        <w:t xml:space="preserve">s de Personal, tanto de la </w:t>
      </w:r>
      <w:r w:rsidR="00FC4D42" w:rsidRPr="00FC4D42">
        <w:rPr>
          <w:rFonts w:ascii="Arial" w:eastAsia="Times New Roman" w:hAnsi="Arial" w:cs="Arial"/>
          <w:color w:val="222222"/>
          <w:sz w:val="20"/>
          <w:szCs w:val="20"/>
          <w:lang w:eastAsia="es-MX"/>
        </w:rPr>
        <w:t>Dirección</w:t>
      </w:r>
      <w:r w:rsidR="00690BCA" w:rsidRPr="00FC4D42">
        <w:rPr>
          <w:rFonts w:ascii="Arial" w:eastAsia="Times New Roman" w:hAnsi="Arial" w:cs="Arial"/>
          <w:color w:val="222222"/>
          <w:sz w:val="20"/>
          <w:szCs w:val="20"/>
          <w:lang w:eastAsia="es-MX"/>
        </w:rPr>
        <w:t xml:space="preserve"> como del hospital Regional en las siguientes direcciones:</w:t>
      </w:r>
    </w:p>
    <w:p w:rsidR="00690BCA" w:rsidRPr="00FC4D42" w:rsidRDefault="00690BCA" w:rsidP="00A67ACC">
      <w:pPr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  <w:lang w:eastAsia="es-MX"/>
        </w:rPr>
      </w:pPr>
    </w:p>
    <w:tbl>
      <w:tblPr>
        <w:tblStyle w:val="Tablaconcuadrcula"/>
        <w:tblW w:w="0" w:type="auto"/>
        <w:tblInd w:w="2047" w:type="dxa"/>
        <w:tblLook w:val="04A0" w:firstRow="1" w:lastRow="0" w:firstColumn="1" w:lastColumn="0" w:noHBand="0" w:noVBand="1"/>
      </w:tblPr>
      <w:tblGrid>
        <w:gridCol w:w="2927"/>
        <w:gridCol w:w="2927"/>
      </w:tblGrid>
      <w:tr w:rsidR="00690BCA" w:rsidRPr="00FC4D42" w:rsidTr="00A86F06">
        <w:tc>
          <w:tcPr>
            <w:tcW w:w="2927" w:type="dxa"/>
          </w:tcPr>
          <w:p w:rsidR="00690BCA" w:rsidRPr="00FC4D42" w:rsidRDefault="00690BCA" w:rsidP="00A86F06">
            <w:pPr>
              <w:jc w:val="both"/>
              <w:rPr>
                <w:rFonts w:ascii="Calibri" w:hAnsi="Calibri"/>
              </w:rPr>
            </w:pPr>
            <w:r w:rsidRPr="00FC4D42">
              <w:rPr>
                <w:rFonts w:ascii="Calibri" w:hAnsi="Calibri"/>
              </w:rPr>
              <w:t>Nombre Establecimiento</w:t>
            </w:r>
          </w:p>
        </w:tc>
        <w:tc>
          <w:tcPr>
            <w:tcW w:w="2927" w:type="dxa"/>
          </w:tcPr>
          <w:p w:rsidR="00690BCA" w:rsidRPr="00FC4D42" w:rsidRDefault="00690BCA" w:rsidP="00A86F06">
            <w:pPr>
              <w:jc w:val="both"/>
              <w:rPr>
                <w:rFonts w:ascii="Calibri" w:hAnsi="Calibri"/>
              </w:rPr>
            </w:pPr>
            <w:r w:rsidRPr="00FC4D42">
              <w:rPr>
                <w:rFonts w:ascii="Calibri" w:hAnsi="Calibri"/>
              </w:rPr>
              <w:t>Dirección</w:t>
            </w:r>
          </w:p>
        </w:tc>
      </w:tr>
      <w:tr w:rsidR="00690BCA" w:rsidRPr="00FC4D42" w:rsidTr="00A86F06">
        <w:tc>
          <w:tcPr>
            <w:tcW w:w="2927" w:type="dxa"/>
          </w:tcPr>
          <w:p w:rsidR="00690BCA" w:rsidRPr="00FC4D42" w:rsidRDefault="00690BCA" w:rsidP="00A86F06">
            <w:pPr>
              <w:jc w:val="both"/>
              <w:rPr>
                <w:rFonts w:ascii="Calibri" w:hAnsi="Calibri"/>
              </w:rPr>
            </w:pPr>
            <w:r w:rsidRPr="00FC4D42">
              <w:rPr>
                <w:rFonts w:ascii="Calibri" w:hAnsi="Calibri"/>
              </w:rPr>
              <w:t xml:space="preserve">Hospital “Dr. Juan Noe </w:t>
            </w:r>
            <w:proofErr w:type="spellStart"/>
            <w:r w:rsidRPr="00FC4D42">
              <w:rPr>
                <w:rFonts w:ascii="Calibri" w:hAnsi="Calibri"/>
              </w:rPr>
              <w:t>Crevani</w:t>
            </w:r>
            <w:proofErr w:type="spellEnd"/>
          </w:p>
        </w:tc>
        <w:tc>
          <w:tcPr>
            <w:tcW w:w="2927" w:type="dxa"/>
          </w:tcPr>
          <w:p w:rsidR="00690BCA" w:rsidRPr="00FC4D42" w:rsidRDefault="00690BCA" w:rsidP="00A86F06">
            <w:pPr>
              <w:jc w:val="both"/>
              <w:rPr>
                <w:rFonts w:ascii="Calibri" w:hAnsi="Calibri"/>
              </w:rPr>
            </w:pPr>
            <w:r w:rsidRPr="00FC4D42">
              <w:rPr>
                <w:rFonts w:ascii="Calibri" w:hAnsi="Calibri"/>
              </w:rPr>
              <w:t>18 de septiembre 1000</w:t>
            </w:r>
          </w:p>
        </w:tc>
      </w:tr>
      <w:tr w:rsidR="00690BCA" w:rsidRPr="00FC4D42" w:rsidTr="00A86F06">
        <w:tc>
          <w:tcPr>
            <w:tcW w:w="2927" w:type="dxa"/>
          </w:tcPr>
          <w:p w:rsidR="00690BCA" w:rsidRPr="00FC4D42" w:rsidRDefault="00690BCA" w:rsidP="00A86F06">
            <w:pPr>
              <w:jc w:val="both"/>
              <w:rPr>
                <w:rFonts w:ascii="Calibri" w:hAnsi="Calibri"/>
              </w:rPr>
            </w:pPr>
            <w:r w:rsidRPr="00FC4D42">
              <w:rPr>
                <w:rFonts w:ascii="Calibri" w:hAnsi="Calibri"/>
              </w:rPr>
              <w:t>Dirección Servicio de Salud Arica</w:t>
            </w:r>
          </w:p>
        </w:tc>
        <w:tc>
          <w:tcPr>
            <w:tcW w:w="2927" w:type="dxa"/>
          </w:tcPr>
          <w:p w:rsidR="00690BCA" w:rsidRPr="00FC4D42" w:rsidRDefault="00690BCA" w:rsidP="00A86F06">
            <w:pPr>
              <w:jc w:val="both"/>
              <w:rPr>
                <w:rFonts w:ascii="Calibri" w:hAnsi="Calibri"/>
              </w:rPr>
            </w:pPr>
            <w:r w:rsidRPr="00FC4D42">
              <w:rPr>
                <w:rFonts w:ascii="Calibri" w:hAnsi="Calibri"/>
              </w:rPr>
              <w:t>Arturo Prat 305</w:t>
            </w:r>
          </w:p>
        </w:tc>
      </w:tr>
    </w:tbl>
    <w:p w:rsidR="00690BCA" w:rsidRPr="00FC4D42" w:rsidRDefault="00690BCA" w:rsidP="00A67ACC">
      <w:pPr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  <w:lang w:eastAsia="es-MX"/>
        </w:rPr>
      </w:pPr>
    </w:p>
    <w:p w:rsidR="00690BCA" w:rsidRPr="00FC4D42" w:rsidRDefault="00690BCA" w:rsidP="00A67ACC">
      <w:pPr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  <w:lang w:eastAsia="es-MX"/>
        </w:rPr>
      </w:pPr>
      <w:r w:rsidRPr="00FC4D42">
        <w:rPr>
          <w:rFonts w:ascii="Arial" w:eastAsia="Times New Roman" w:hAnsi="Arial" w:cs="Arial"/>
          <w:color w:val="222222"/>
          <w:sz w:val="20"/>
          <w:szCs w:val="20"/>
          <w:lang w:eastAsia="es-MX"/>
        </w:rPr>
        <w:t xml:space="preserve">Para </w:t>
      </w:r>
      <w:r w:rsidR="00FC4D42" w:rsidRPr="00FC4D42">
        <w:rPr>
          <w:rFonts w:ascii="Arial" w:eastAsia="Times New Roman" w:hAnsi="Arial" w:cs="Arial"/>
          <w:color w:val="222222"/>
          <w:sz w:val="20"/>
          <w:szCs w:val="20"/>
          <w:lang w:eastAsia="es-MX"/>
        </w:rPr>
        <w:t xml:space="preserve">la presentación de la apelación el participante deberá utilizar el formulario de apelación a resultados de Concurso de Encasillamiento Titulares de la planta de Profesionales, que se adjunta, el cual puede ser descargado de la </w:t>
      </w:r>
      <w:r w:rsidR="006B3BA1" w:rsidRPr="00FC4D42">
        <w:rPr>
          <w:rFonts w:ascii="Arial" w:eastAsia="Times New Roman" w:hAnsi="Arial" w:cs="Arial"/>
          <w:color w:val="222222"/>
          <w:sz w:val="20"/>
          <w:szCs w:val="20"/>
          <w:lang w:eastAsia="es-MX"/>
        </w:rPr>
        <w:t>página</w:t>
      </w:r>
      <w:r w:rsidR="00FC4D42" w:rsidRPr="00FC4D42">
        <w:rPr>
          <w:rFonts w:ascii="Arial" w:eastAsia="Times New Roman" w:hAnsi="Arial" w:cs="Arial"/>
          <w:color w:val="222222"/>
          <w:sz w:val="20"/>
          <w:szCs w:val="20"/>
          <w:lang w:eastAsia="es-MX"/>
        </w:rPr>
        <w:t xml:space="preserve"> web del Servicio de Salud Arica.</w:t>
      </w:r>
    </w:p>
    <w:p w:rsidR="00FC4D42" w:rsidRPr="00FC4D42" w:rsidRDefault="00FC4D42" w:rsidP="00A67ACC">
      <w:pPr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  <w:lang w:eastAsia="es-MX"/>
        </w:rPr>
      </w:pPr>
    </w:p>
    <w:p w:rsidR="00FC4D42" w:rsidRDefault="00FC4D42" w:rsidP="00A67ACC">
      <w:pPr>
        <w:spacing w:after="0" w:line="240" w:lineRule="auto"/>
        <w:rPr>
          <w:rFonts w:ascii="Arial" w:eastAsia="Times New Roman" w:hAnsi="Arial" w:cs="Arial"/>
          <w:b/>
          <w:color w:val="222222"/>
          <w:sz w:val="20"/>
          <w:szCs w:val="20"/>
          <w:lang w:eastAsia="es-MX"/>
        </w:rPr>
      </w:pPr>
    </w:p>
    <w:p w:rsidR="00FC4D42" w:rsidRPr="00FC4D42" w:rsidRDefault="00FC4D42" w:rsidP="00A67ACC">
      <w:pPr>
        <w:spacing w:after="0" w:line="240" w:lineRule="auto"/>
        <w:rPr>
          <w:rFonts w:ascii="Arial" w:eastAsia="Times New Roman" w:hAnsi="Arial" w:cs="Arial"/>
          <w:b/>
          <w:color w:val="222222"/>
          <w:sz w:val="20"/>
          <w:szCs w:val="20"/>
          <w:lang w:eastAsia="es-MX"/>
        </w:rPr>
      </w:pPr>
      <w:r w:rsidRPr="00FC4D42">
        <w:rPr>
          <w:rFonts w:ascii="Arial" w:eastAsia="Times New Roman" w:hAnsi="Arial" w:cs="Arial"/>
          <w:b/>
          <w:color w:val="222222"/>
          <w:sz w:val="20"/>
          <w:szCs w:val="20"/>
          <w:lang w:eastAsia="es-MX"/>
        </w:rPr>
        <w:t>Se solicita su amplia difusión para conocimiento del personal.</w:t>
      </w:r>
    </w:p>
    <w:p w:rsidR="00FC4D42" w:rsidRPr="00FC4D42" w:rsidRDefault="00FC4D42" w:rsidP="00A67ACC">
      <w:pPr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  <w:lang w:eastAsia="es-MX"/>
        </w:rPr>
      </w:pPr>
    </w:p>
    <w:sectPr w:rsidR="00FC4D42" w:rsidRPr="00FC4D42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1A1965"/>
    <w:multiLevelType w:val="hybridMultilevel"/>
    <w:tmpl w:val="35BE38A6"/>
    <w:lvl w:ilvl="0" w:tplc="0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7ACC"/>
    <w:rsid w:val="00690BCA"/>
    <w:rsid w:val="006B3BA1"/>
    <w:rsid w:val="007C3443"/>
    <w:rsid w:val="009164C6"/>
    <w:rsid w:val="00984EE7"/>
    <w:rsid w:val="00A67ACC"/>
    <w:rsid w:val="00B14027"/>
    <w:rsid w:val="00FC4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2BAC98"/>
  <w15:chartTrackingRefBased/>
  <w15:docId w15:val="{8D0CD43B-1BEA-4CF7-9794-7B35F4B007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A67ACC"/>
    <w:pPr>
      <w:ind w:left="720"/>
      <w:contextualSpacing/>
    </w:pPr>
  </w:style>
  <w:style w:type="table" w:styleId="Tablaconcuadrcula">
    <w:name w:val="Table Grid"/>
    <w:basedOn w:val="Tablanormal"/>
    <w:rsid w:val="00690B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CL" w:eastAsia="es-C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FC4D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C4D4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206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494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939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372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744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0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754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0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11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983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79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53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753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023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622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968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780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307</Words>
  <Characters>1692</Characters>
  <Application>Microsoft Office Word</Application>
  <DocSecurity>0</DocSecurity>
  <Lines>14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Equipo: SMJ04Z9VU</dc:creator>
  <cp:keywords/>
  <dc:description/>
  <cp:lastModifiedBy>Equipo: SMJ04Z9VU</cp:lastModifiedBy>
  <cp:revision>1</cp:revision>
  <cp:lastPrinted>2019-04-22T16:23:00Z</cp:lastPrinted>
  <dcterms:created xsi:type="dcterms:W3CDTF">2019-04-22T15:40:00Z</dcterms:created>
  <dcterms:modified xsi:type="dcterms:W3CDTF">2019-04-22T16:42:00Z</dcterms:modified>
</cp:coreProperties>
</file>